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afterAutospacing="false" w:beforeAutospacing="false" w:line="520" w:lineRule="exact"/>
        <w:rPr>
          <w:b w:val="1"/>
          <w:sz w:val="36"/>
          <w:szCs w:val="36"/>
        </w:rPr>
      </w:pPr>
      <w:r>
        <w:rPr>
          <w:b w:val="1"/>
          <w:sz w:val="36"/>
          <w:szCs w:val="36"/>
          <w:rFonts w:hint="eastAsia"/>
        </w:rPr>
        <w:t>淮安生物工程高等职业学校招标公告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一、项目名称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  <w:rFonts w:hint="eastAsia"/>
        </w:rPr>
        <w:t>3年招生宣传物品定制。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二、招标内容</w:t>
      </w:r>
    </w:p>
    <w:p>
      <w:pPr>
        <w:pStyle w:val="2"/>
        <w:rPr>
          <w:sz w:val="28"/>
          <w:szCs w:val="28"/>
        </w:rPr>
      </w:pPr>
      <w:r>
        <w:rPr>
          <w:sz w:val="28"/>
          <w:szCs w:val="28"/>
          <w:rFonts w:hint="eastAsia"/>
        </w:rPr>
        <w:t>1.物品内容、规格、数量</w:t>
      </w:r>
    </w:p>
    <w:tbl>
      <w:tblPr>
        <w:tblStyle w:val="12"/>
        <w:tblW w:w="8330" w:type="dxa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817"/>
        <w:gridCol w:w="1204"/>
        <w:gridCol w:w="3616"/>
        <w:gridCol w:w="1275"/>
        <w:gridCol w:w="1418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61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类型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规格要求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数量（份）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rFonts w:hint="eastAsia"/>
              </w:rPr>
              <w:t>手提袋</w:t>
            </w:r>
          </w:p>
        </w:tc>
        <w:tc>
          <w:tcPr>
            <w:tcW w:w="361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  <w:rFonts w:hint="eastAsia"/>
              </w:rPr>
              <w:t>纸质250克白卡覆亚膜，规格38乘23CM，印单位名称、电话等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8</w:t>
            </w:r>
            <w:r>
              <w:rPr>
                <w:sz w:val="24"/>
              </w:rPr>
              <w:t>000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rFonts w:hint="eastAsia"/>
              </w:rPr>
              <w:t>总价格约42000元，根据通知和要求分批送。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87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rFonts w:hint="eastAsia"/>
              </w:rPr>
              <w:t>本子</w:t>
            </w:r>
          </w:p>
        </w:tc>
        <w:tc>
          <w:tcPr>
            <w:tcW w:w="361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rFonts w:hint="eastAsia"/>
              </w:rPr>
              <w:t>封面300克进口牛皮烫LOGO，内页30克道林纸，每本40本双面，黑色线圈装订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8</w:t>
            </w:r>
            <w:r>
              <w:rPr>
                <w:sz w:val="24"/>
              </w:rPr>
              <w:t>000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65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rFonts w:hint="eastAsia"/>
              </w:rPr>
              <w:t>广告扇</w:t>
            </w:r>
          </w:p>
        </w:tc>
        <w:tc>
          <w:tcPr>
            <w:tcW w:w="361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  <w:rFonts w:hint="eastAsia"/>
              </w:rPr>
              <w:t>扇柄：长铆丁 蓝色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  <w:rFonts w:hint="eastAsia"/>
              </w:rPr>
              <w:t>材质：PP料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  <w:rFonts w:hint="eastAsia"/>
              </w:rPr>
              <w:t>尺寸：19乘20CM双面印刷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  <w:rFonts w:hint="eastAsia"/>
              </w:rPr>
              <w:t>工艺：异形模切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8000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2.说明：</w:t>
      </w:r>
    </w:p>
    <w:p>
      <w:pPr>
        <w:spacing w:afterAutospacing="false" w:beforeAutospacing="false" w:line="50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（1）手提袋：纸质250克白卡覆亚膜，规格38乘23CM，印单位名称、电话等（大礼包样式）。</w:t>
      </w:r>
    </w:p>
    <w:p>
      <w:pPr>
        <w:spacing w:afterAutospacing="false" w:beforeAutospacing="false" w:line="50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（2）本子：封面300克进口牛皮烫LOGO，内页30克道林纸，每本40本双面，黑色线圈装订，成品尺寸：130乘185MM</w:t>
      </w:r>
    </w:p>
    <w:p>
      <w:pPr>
        <w:spacing w:afterAutospacing="false" w:beforeAutospacing="false" w:line="500" w:lineRule="exact"/>
        <w:rPr>
          <w:color w:val="FF0000"/>
          <w:sz w:val="28"/>
          <w:szCs w:val="28"/>
        </w:rPr>
      </w:pPr>
      <w:r>
        <w:rPr>
          <w:sz w:val="28"/>
          <w:szCs w:val="28"/>
          <w:rFonts w:hint="eastAsia"/>
        </w:rPr>
        <w:t>（3）扇柄：长铆丁蓝色 ，材质：PP料，尺寸：19乘20CM双面印刷，工艺：异形模切。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三、资质要求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1．遵守职业操守，无不良信用记录。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2．商家必须出示企业营业执照、税务登记证等复印件。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3．商家必须有能力按照我校文件规定的要求提供招标样品，进行相关服务，独立完成本项目，不允许分包、转包。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4</w:t>
      </w:r>
      <w:r>
        <w:rPr>
          <w:sz w:val="28"/>
          <w:szCs w:val="28"/>
        </w:rPr>
        <w:t>.具有依法缴纳税收和社会保障资金的良好记录；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5</w:t>
      </w:r>
      <w:r>
        <w:rPr>
          <w:sz w:val="28"/>
          <w:szCs w:val="28"/>
        </w:rPr>
        <w:t>.参加本次政府采购活动前三年内，在经营活动中没有重大违法记录；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6</w:t>
      </w:r>
      <w:r>
        <w:rPr>
          <w:sz w:val="28"/>
          <w:szCs w:val="28"/>
        </w:rPr>
        <w:t>.法律、行政法规规定的其他条件；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7</w:t>
      </w:r>
      <w:r>
        <w:rPr>
          <w:sz w:val="28"/>
          <w:szCs w:val="28"/>
        </w:rPr>
        <w:t>.根据采购项目提出的特殊条件:</w:t>
      </w:r>
    </w:p>
    <w:p>
      <w:pPr>
        <w:spacing w:afterAutospacing="false" w:beforeAutospacing="false"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  <w:rFonts w:hint="eastAsia"/>
        </w:rPr>
        <w:t>7</w:t>
      </w:r>
      <w:r>
        <w:rPr>
          <w:sz w:val="28"/>
          <w:szCs w:val="28"/>
        </w:rPr>
        <w:t>.1 参加本项目政府采购活动的供应商单位、法定代表人、主要负责人在前 3 年内不得具有行贿犯罪记录。</w:t>
      </w:r>
    </w:p>
    <w:p>
      <w:pPr>
        <w:spacing w:afterAutospacing="false" w:beforeAutospacing="false" w:line="520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  <w:rFonts w:hint="eastAsi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>2</w:t>
      </w:r>
      <w:r>
        <w:rPr>
          <w:sz w:val="28"/>
          <w:szCs w:val="28"/>
        </w:rPr>
        <w:t xml:space="preserve"> 本项目不接受联合体投标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四、报名时间</w:t>
      </w:r>
    </w:p>
    <w:p>
      <w:pPr>
        <w:spacing w:afterAutospacing="false" w:beforeAutospacing="false"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  <w:rFonts w:hint="eastAsia"/>
        </w:rPr>
        <w:t>23年4月1</w:t>
      </w:r>
      <w:r>
        <w:rPr>
          <w:sz w:val="28"/>
          <w:lang w:val="en-US" w:eastAsia="zh-CN"/>
          <w:szCs w:val="28"/>
          <w:rFonts w:hint="eastAsia"/>
        </w:rPr>
        <w:t>4</w:t>
      </w:r>
      <w:r>
        <w:rPr>
          <w:sz w:val="28"/>
          <w:szCs w:val="28"/>
          <w:rFonts w:hint="eastAsia"/>
        </w:rPr>
        <w:t>日上午9时至4月</w:t>
      </w:r>
      <w:r>
        <w:rPr>
          <w:sz w:val="28"/>
          <w:lang w:val="en-US" w:eastAsia="zh-CN"/>
          <w:szCs w:val="28"/>
          <w:rFonts w:hint="eastAsia"/>
        </w:rPr>
        <w:t>20</w:t>
      </w:r>
      <w:r>
        <w:rPr>
          <w:sz w:val="28"/>
          <w:szCs w:val="28"/>
          <w:rFonts w:hint="eastAsia"/>
        </w:rPr>
        <w:t>日</w:t>
      </w:r>
      <w:r>
        <w:rPr>
          <w:sz w:val="28"/>
          <w:szCs w:val="28"/>
        </w:rPr>
        <w:t>17</w:t>
      </w:r>
      <w:r>
        <w:rPr>
          <w:sz w:val="28"/>
          <w:szCs w:val="28"/>
          <w:rFonts w:hint="eastAsia"/>
        </w:rPr>
        <w:t>时。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五、开标时间及地点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rFonts w:hint="eastAsia"/>
        </w:rPr>
        <w:t>2023年4月</w:t>
      </w:r>
      <w:r>
        <w:rPr>
          <w:sz w:val="28"/>
          <w:lang w:val="en-US" w:eastAsia="zh-CN"/>
          <w:szCs w:val="28"/>
          <w:rFonts w:hint="eastAsia"/>
        </w:rPr>
        <w:t>21</w:t>
      </w:r>
      <w:r>
        <w:rPr>
          <w:sz w:val="28"/>
          <w:szCs w:val="28"/>
          <w:rFonts w:hint="eastAsia"/>
        </w:rPr>
        <w:t>日上午</w:t>
      </w:r>
      <w:r>
        <w:rPr>
          <w:sz w:val="28"/>
          <w:lang w:val="en-US" w:eastAsia="zh-CN"/>
          <w:szCs w:val="28"/>
          <w:rFonts w:hint="eastAsia"/>
        </w:rPr>
        <w:t>9</w:t>
      </w:r>
      <w:r>
        <w:rPr>
          <w:sz w:val="28"/>
          <w:szCs w:val="28"/>
          <w:rFonts w:hint="eastAsia"/>
        </w:rPr>
        <w:t>:</w:t>
      </w:r>
      <w:r>
        <w:rPr>
          <w:sz w:val="28"/>
          <w:lang w:val="en-US" w:eastAsia="zh-CN"/>
          <w:szCs w:val="28"/>
          <w:rFonts w:hint="eastAsia"/>
        </w:rPr>
        <w:t>30</w:t>
      </w:r>
      <w:r>
        <w:rPr>
          <w:sz w:val="28"/>
          <w:szCs w:val="28"/>
          <w:rFonts w:hint="eastAsia"/>
        </w:rPr>
        <w:t xml:space="preserve"> ,行政楼三楼会议室（300室）。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六、报名地点</w:t>
      </w:r>
    </w:p>
    <w:p>
      <w:pPr>
        <w:spacing w:afterAutospacing="false" w:beforeAutospacing="false"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淮安生物工程高等职业学校</w:t>
      </w:r>
      <w:r>
        <w:rPr>
          <w:sz w:val="28"/>
          <w:lang w:val="en-US" w:eastAsia="zh-CN"/>
          <w:szCs w:val="28"/>
          <w:rFonts w:hint="eastAsia"/>
        </w:rPr>
        <w:t>综合楼806办公室</w:t>
      </w:r>
      <w:r>
        <w:rPr>
          <w:sz w:val="28"/>
          <w:szCs w:val="28"/>
          <w:rFonts w:hint="eastAsia"/>
        </w:rPr>
        <w:t>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七、投标控制价及保证金</w:t>
      </w:r>
    </w:p>
    <w:p>
      <w:pPr>
        <w:spacing w:afterAutospacing="false" w:beforeAutospacing="false"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1．本项目投标控制价为42000元。</w:t>
      </w:r>
    </w:p>
    <w:p>
      <w:pPr>
        <w:spacing w:afterAutospacing="false" w:beforeAutospacing="false"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2．投标保证金5000元，不中标现场退还。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八、开标方式</w:t>
      </w:r>
    </w:p>
    <w:p>
      <w:pPr>
        <w:spacing w:afterAutospacing="false" w:beforeAutospacing="false" w:line="52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sz w:val="28"/>
          <w:szCs w:val="28"/>
          <w:rFonts w:hint="eastAsia"/>
        </w:rPr>
        <w:t xml:space="preserve">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rFonts w:hint="eastAsia"/>
        </w:rPr>
        <w:t xml:space="preserve"> 本次招标采用</w:t>
      </w:r>
      <w:r>
        <w:rPr>
          <w:color w:val="000000" w:themeColor="text1"/>
          <w:sz w:val="28"/>
          <w:lang w:val="en-US" w:eastAsia="zh-CN"/>
          <w:szCs w:val="28"/>
          <w14:textFill>
            <w14:solidFill>
              <w14:schemeClr w14:val="tx1"/>
            </w14:solidFill>
          </w14:textFill>
          <w:rFonts w:hint="eastAsia"/>
        </w:rPr>
        <w:t>最低价中标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rFonts w:hint="eastAsia"/>
        </w:rPr>
        <w:t>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九、联系人及联系电话</w:t>
      </w:r>
    </w:p>
    <w:p>
      <w:pPr>
        <w:spacing w:afterAutospacing="false" w:beforeAutospacing="false" w:line="520" w:lineRule="exact"/>
        <w:ind w:firstLine="555"/>
        <w:rPr>
          <w:sz w:val="28"/>
          <w:lang w:val="en-US" w:eastAsia="zh-CN"/>
          <w:szCs w:val="28"/>
          <w:rFonts w:eastAsia="宋体" w:hint="default"/>
        </w:rPr>
      </w:pPr>
      <w:r>
        <w:rPr>
          <w:sz w:val="28"/>
          <w:lang w:val="en-US" w:eastAsia="zh-CN"/>
          <w:szCs w:val="28"/>
          <w:rFonts w:hint="eastAsia"/>
        </w:rPr>
        <w:t>彭敏玲</w:t>
      </w:r>
      <w:r>
        <w:rPr>
          <w:sz w:val="28"/>
          <w:szCs w:val="28"/>
          <w:rFonts w:hint="eastAsia"/>
        </w:rPr>
        <w:t>：</w:t>
      </w:r>
      <w:r>
        <w:rPr>
          <w:sz w:val="28"/>
          <w:lang w:val="en-US" w:eastAsia="zh-CN"/>
          <w:szCs w:val="28"/>
          <w:rFonts w:hint="eastAsia"/>
        </w:rPr>
        <w:t>15861700909</w:t>
      </w:r>
    </w:p>
    <w:p>
      <w:pPr>
        <w:spacing w:afterAutospacing="false" w:beforeAutospacing="false" w:line="520" w:lineRule="exact"/>
        <w:ind w:firstLine="555"/>
        <w:rPr>
          <w:sz w:val="28"/>
          <w:szCs w:val="28"/>
        </w:rPr>
      </w:pPr>
      <w:r>
        <w:rPr>
          <w:sz w:val="28"/>
          <w:szCs w:val="28"/>
          <w:rFonts w:hint="eastAsia"/>
        </w:rPr>
        <w:t>宗小平：13905238921</w:t>
      </w:r>
    </w:p>
    <w:p>
      <w:pPr>
        <w:jc w:val="left"/>
        <w:outlineLvl w:val="0"/>
        <w:spacing w:after="156" w:afterAutospacing="false" w:before="156" w:beforeAutospacing="false" w:lineRule="auto"/>
        <w:rPr>
          <w:b w:val="1"/>
          <w:color w:val="000000" w:themeColor="text1"/>
          <w:sz w:val="30"/>
          <w:bCs/>
          <w:szCs w:val="30"/>
          <w:rFonts w:ascii="宋体" w:hAnsi="宋体" w:cs="微软雅黑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headerReference r:id="rId7" w:type="default"/>
      <w:headerReference r:id="rId9" w:type="even"/>
      <w:footerReference r:id="rId6" w:type="first"/>
      <w:footerReference r:id="rId8" w:type="default"/>
      <w:footerReference r:id="rId10" w:type="even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8"/>
    </w:pP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8"/>
    </w:pPr>
  </w:p>
</w:ftr>
</file>

<file path=word/footer3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8"/>
    </w:pPr>
  </w:p>
</w:ftr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9"/>
    </w:pP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9"/>
    </w:pPr>
  </w:p>
</w:hdr>
</file>

<file path=word/header3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9"/>
    </w:pPr>
  </w:p>
</w:hd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footnotePr>
    <w:footnote w:id="0"/>
    <w:footnote w:id="1"/>
  </w:foot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4E748A"/>
    <w:rsid w:val="00042442"/>
    <w:rsid w:val="00164EA9"/>
    <w:rsid w:val="002146D1"/>
    <w:rsid w:val="00224A72"/>
    <w:rsid w:val="002556CE"/>
    <w:rsid w:val="002F386C"/>
    <w:rsid w:val="00397E46"/>
    <w:rsid w:val="003F2F8D"/>
    <w:rsid w:val="004309D3"/>
    <w:rsid w:val="0045162B"/>
    <w:rsid w:val="00487CFC"/>
    <w:rsid w:val="004E748A"/>
    <w:rsid w:val="005C3CB4"/>
    <w:rsid w:val="00600A69"/>
    <w:rsid w:val="00676F2C"/>
    <w:rsid w:val="006C750F"/>
    <w:rsid w:val="008463AC"/>
    <w:rsid w:val="00A007FD"/>
    <w:rsid w:val="00A11523"/>
    <w:rsid w:val="00D15389"/>
    <w:rsid w:val="00DB6C07"/>
    <w:rsid w:val="00E46AC7"/>
    <w:rsid w:val="00EA1B8C"/>
    <w:rsid w:val="00EC6E3F"/>
    <w:rsid w:val="00F97A10"/>
    <w:rsid w:val="00FE679F"/>
    <w:rsid w:val="00FF5D15"/>
    <w:rsid w:val="69F15FF1"/>
    <w:rsid w:val="7EB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 w:qFormat="1"/>
    <w:lsdException w:name="Body Text 2" w:uiPriority="99"/>
    <w:lsdException w:name="Body Text 3" w:uiPriority="99"/>
    <w:lsdException w:name="Body Text First Indent" w:uiPriority="0" w:semiHidden="0" w:unhideWhenUsed="0" w:qFormat="1"/>
    <w:lsdException w:name="Body Text First Indent 2" w:uiPriority="99" w:qFormat="1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 Spacing" w:uiPriority="99" w:semiHidden="0" w:unhideWhenUsed="0" w:qFormat="1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59" w:semiHidden="0" w:unhideWhenUsed="0" w:qFormat="1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 w:semiHidden="0" w:qFormat="1"/>
    <w:lsdException w:name="envelope address" w:uiPriority="99"/>
    <w:lsdException w:name="envelope return" w:uiPriority="99"/>
    <w:lsdException w:name="footer" w:uiPriority="99" w:qFormat="1"/>
    <w:lsdException w:name="footnote reference" w:uiPriority="99"/>
    <w:lsdException w:name="footnote text" w:uiPriority="99"/>
    <w:lsdException w:name="header" w:uiPriority="99" w:qFormat="1"/>
    <w:lsdException w:name="heading 1" w:uiPriority="9" w:semiHidden="0" w:unhideWhenUsed="0" w:qFormat="1"/>
    <w:lsdException w:name="heading 2" w:uiPriority="9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0" w:semiHidden="0" w:unhideWhenUsed="0" w:qFormat="1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  <w:spacing w:afterLines="0" w:afterAutospacing="false" w:beforeLines="0" w:beforeAutospacing="false" w:lineRule="auto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paragraph" w:styleId="3" w:default="0">
    <w:name w:val="heading 2"/>
    <w:basedOn w:val="1"/>
    <w:link w:val="22"/>
    <w:uiPriority w:val="9"/>
    <w:unhideWhenUsed/>
    <w:qFormat/>
    <w:pPr>
      <w:keepNext w:val="1"/>
      <w:keepLines w:val="1"/>
      <w:jc w:val="left"/>
      <w:outlineLvl w:val="1"/>
      <w:spacing w:afterAutospacing="false" w:beforeAutospacing="false" w:line="500" w:lineRule="exact"/>
    </w:pPr>
    <w:rPr>
      <w:b w:val="1"/>
      <w:sz w:val="24"/>
      <w:bCs/>
      <w:szCs w:val="32"/>
      <w:rFonts w:asciiTheme="majorHAnsi" w:hAnsiTheme="majorHAnsi" w:eastAsiaTheme="majorEastAsia" w:cstheme="majorBidi"/>
    </w:rPr>
  </w:style>
  <w:style w:type="paragraph" w:styleId="4" w:default="0">
    <w:name w:val="heading 3"/>
    <w:basedOn w:val="1"/>
    <w:link w:val="27"/>
    <w:uiPriority w:val="9"/>
    <w:semiHidden/>
    <w:unhideWhenUsed/>
    <w:qFormat/>
    <w:pPr>
      <w:keepNext w:val="1"/>
      <w:keepLines w:val="1"/>
      <w:outlineLvl w:val="2"/>
      <w:spacing w:after="260" w:afterAutospacing="false" w:before="260" w:beforeAutospacing="false" w:line="416" w:lineRule="auto"/>
    </w:pPr>
    <w:rPr>
      <w:b w:val="1"/>
      <w:sz w:val="32"/>
      <w:bCs/>
      <w:szCs w:val="32"/>
    </w:rPr>
  </w:style>
  <w:style w:type="character" w:styleId="14" w:default="1">
    <w:name w:val="Default Paragraph Font"/>
    <w:uiPriority w:val="1"/>
    <w:semiHidden/>
    <w:unhideWhenUsed/>
    <w:qFormat/>
  </w:style>
  <w:style w:type="table" w:styleId="12" w:default="1">
    <w:name w:val="Normal Table"/>
    <w:uiPriority w:val="99"/>
    <w:semiHidden/>
    <w:unhideWhenUsed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Body Text"/>
    <w:basedOn w:val="1"/>
    <w:link w:val="16"/>
    <w:uiPriority w:val="99"/>
    <w:semiHidden/>
    <w:unhideWhenUsed/>
    <w:qFormat/>
    <w:pPr>
      <w:spacing w:after="120" w:afterAutospacing="false" w:beforeAutospacing="false" w:lineRule="auto"/>
    </w:pPr>
  </w:style>
  <w:style w:type="paragraph" w:styleId="5" w:default="0">
    <w:name w:val="Body Text Indent"/>
    <w:basedOn w:val="1"/>
    <w:link w:val="23"/>
    <w:uiPriority w:val="99"/>
    <w:semiHidden/>
    <w:unhideWhenUsed/>
    <w:pPr>
      <w:spacing w:after="120" w:afterAutospacing="false" w:beforeAutospacing="false" w:lineRule="auto"/>
      <w:ind w:left="420" w:leftChars="200"/>
    </w:pPr>
  </w:style>
  <w:style w:type="paragraph" w:styleId="6" w:default="0">
    <w:name w:val="index 4"/>
    <w:basedOn w:val="1"/>
    <w:uiPriority w:val="0"/>
    <w:qFormat/>
    <w:pPr>
      <w:ind w:left="600" w:leftChars="600"/>
    </w:pPr>
    <w:rPr>
      <w:rFonts w:ascii="Calibri" w:hAnsi="Calibri"/>
    </w:rPr>
  </w:style>
  <w:style w:type="paragraph" w:styleId="7" w:default="0">
    <w:name w:val="endnote text"/>
    <w:basedOn w:val="1"/>
    <w:link w:val="18"/>
    <w:uiPriority w:val="99"/>
    <w:unhideWhenUsed/>
    <w:qFormat/>
    <w:pPr>
      <w:snapToGrid w:val="0"/>
      <w:spacing w:afterAutospacing="false" w:beforeAutospacing="false" w:line="400" w:lineRule="exact"/>
    </w:pPr>
    <w:rPr>
      <w:szCs w:val="22"/>
      <w:rFonts w:asciiTheme="minorHAnsi" w:hAnsiTheme="minorHAnsi" w:eastAsiaTheme="minorEastAsia" w:cstheme="minorBidi"/>
    </w:rPr>
  </w:style>
  <w:style w:type="paragraph" w:styleId="8" w:default="0">
    <w:name w:val="footer"/>
    <w:basedOn w:val="1"/>
    <w:link w:val="26"/>
    <w:uiPriority w:val="99"/>
    <w:semiHidden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9" w:default="0">
    <w:name w:val="header"/>
    <w:basedOn w:val="1"/>
    <w:link w:val="25"/>
    <w:uiPriority w:val="99"/>
    <w:semiHidden/>
    <w:unhideWhenUsed/>
    <w:qFormat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10" w:default="0">
    <w:name w:val="Body Text First Indent"/>
    <w:basedOn w:val="2"/>
    <w:link w:val="19"/>
    <w:uiPriority w:val="0"/>
    <w:qFormat/>
    <w:pPr>
      <w:spacing w:afterAutospacing="false" w:beforeAutospacing="false" w:line="400" w:lineRule="exact"/>
      <w:ind w:firstLine="420" w:firstLineChars="100"/>
    </w:pPr>
    <w:rPr>
      <w:szCs w:val="22"/>
      <w:rFonts w:asciiTheme="minorHAnsi" w:hAnsiTheme="minorHAnsi" w:eastAsiaTheme="minorEastAsia" w:cstheme="minorBidi"/>
    </w:rPr>
  </w:style>
  <w:style w:type="paragraph" w:styleId="11" w:default="0">
    <w:name w:val="Body Text First Indent 2"/>
    <w:basedOn w:val="5"/>
    <w:link w:val="24"/>
    <w:uiPriority w:val="99"/>
    <w:semiHidden/>
    <w:unhideWhenUsed/>
    <w:qFormat/>
    <w:pPr>
      <w:ind w:firstLine="420" w:firstLineChars="200"/>
    </w:pPr>
  </w:style>
  <w:style w:type="table" w:styleId="13" w:default="0">
    <w:name w:val="Table Grid"/>
    <w:basedOn w:val="12"/>
    <w:uiPriority w:val="59"/>
    <w:qFormat/>
    <w:pPr>
      <w:jc w:val="left"/>
      <w:spacing w:afterLines="0" w:afterAutospacing="false" w:beforeLines="0" w:beforeAutospacing="false" w:lineRule="auto"/>
    </w:pPr>
    <w:rPr>
      <w:sz w:val="20"/>
      <w:kern w:val="0"/>
      <w:szCs w:val="20"/>
      <w:rFonts w:ascii="Times New Roman" w:hAnsi="Times New Roman" w:eastAsia="宋体" w:cs="Times New Roman"/>
    </w:r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paragraph" w:styleId="15" w:default="0">
    <w:name w:val="No Spacing"/>
    <w:uiPriority w:val="99"/>
    <w:qFormat/>
    <w:pPr>
      <w:jc w:val="both"/>
      <w:widowControl w:val="0"/>
      <w:spacing w:afterLines="0" w:afterAutospacing="false" w:beforeLines="0" w:beforeAutospacing="false" w:lineRule="auto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16" w:default="0" w:customStyle="1">
    <w:name w:val="正文文本 Char"/>
    <w:basedOn w:val="14"/>
    <w:link w:val="2"/>
    <w:uiPriority w:val="99"/>
    <w:semiHidden/>
    <w:rPr>
      <w:szCs w:val="24"/>
      <w:rFonts w:ascii="Times New Roman" w:hAnsi="Times New Roman" w:eastAsia="宋体" w:cs="Times New Roman"/>
    </w:rPr>
  </w:style>
  <w:style w:type="character" w:styleId="17" w:default="0" w:customStyle="1">
    <w:name w:val="标题 2 Char"/>
    <w:basedOn w:val="14"/>
    <w:uiPriority w:val="9"/>
    <w:qFormat/>
    <w:rPr>
      <w:b w:val="1"/>
      <w:sz w:val="32"/>
      <w:bCs/>
      <w:szCs w:val="32"/>
      <w:rFonts w:asciiTheme="majorHAnsi" w:hAnsiTheme="majorHAnsi" w:eastAsiaTheme="majorEastAsia" w:cstheme="majorBidi"/>
    </w:rPr>
  </w:style>
  <w:style w:type="character" w:styleId="18" w:default="0" w:customStyle="1">
    <w:name w:val="尾注文本 Char"/>
    <w:basedOn w:val="14"/>
    <w:link w:val="7"/>
    <w:uiPriority w:val="99"/>
    <w:qFormat/>
  </w:style>
  <w:style w:type="character" w:styleId="19" w:default="0" w:customStyle="1">
    <w:name w:val="正文首行缩进 Char"/>
    <w:basedOn w:val="16"/>
    <w:link w:val="10"/>
    <w:uiPriority w:val="0"/>
    <w:qFormat/>
    <w:rPr>
      <w:szCs w:val="24"/>
      <w:rFonts w:ascii="Times New Roman" w:hAnsi="Times New Roman" w:eastAsia="宋体" w:cs="Times New Roman"/>
    </w:rPr>
  </w:style>
  <w:style w:type="paragraph" w:styleId="20" w:default="0" w:customStyle="1">
    <w:name w:val="列出段落1"/>
    <w:basedOn w:val="1"/>
    <w:uiPriority w:val="0"/>
    <w:qFormat/>
    <w:pPr>
      <w:spacing w:afterAutospacing="false" w:beforeAutospacing="false" w:line="400" w:lineRule="exact"/>
      <w:ind w:firstLine="420" w:firstLineChars="200"/>
    </w:pPr>
    <w:rPr>
      <w:szCs w:val="21"/>
      <w:rFonts w:ascii="Calibri" w:hAnsi="Calibri" w:cs="Calibri" w:eastAsiaTheme="minorEastAsia"/>
    </w:rPr>
  </w:style>
  <w:style w:type="paragraph" w:styleId="21" w:default="0">
    <w:name w:val="List Paragraph"/>
    <w:basedOn w:val="1"/>
    <w:uiPriority w:val="34"/>
    <w:qFormat/>
    <w:pPr>
      <w:spacing w:afterAutospacing="false" w:beforeAutospacing="false" w:line="400" w:lineRule="exact"/>
      <w:ind w:firstLine="420" w:firstLineChars="200"/>
    </w:pPr>
    <w:rPr>
      <w:szCs w:val="22"/>
      <w:rFonts w:asciiTheme="minorHAnsi" w:hAnsiTheme="minorHAnsi" w:eastAsiaTheme="minorEastAsia" w:cstheme="minorBidi"/>
    </w:rPr>
  </w:style>
  <w:style w:type="character" w:styleId="22" w:default="0" w:customStyle="1">
    <w:name w:val="标题 2 Char1"/>
    <w:basedOn w:val="14"/>
    <w:link w:val="3"/>
    <w:uiPriority w:val="9"/>
    <w:qFormat/>
    <w:rPr>
      <w:b w:val="1"/>
      <w:sz w:val="24"/>
      <w:bCs/>
      <w:szCs w:val="32"/>
      <w:rFonts w:asciiTheme="majorHAnsi" w:hAnsiTheme="majorHAnsi" w:eastAsiaTheme="majorEastAsia" w:cstheme="majorBidi"/>
    </w:rPr>
  </w:style>
  <w:style w:type="character" w:styleId="23" w:default="0" w:customStyle="1">
    <w:name w:val="正文文本缩进 Char"/>
    <w:basedOn w:val="14"/>
    <w:link w:val="5"/>
    <w:uiPriority w:val="99"/>
    <w:semiHidden/>
    <w:qFormat/>
    <w:rPr>
      <w:szCs w:val="24"/>
      <w:rFonts w:ascii="Times New Roman" w:hAnsi="Times New Roman" w:eastAsia="宋体" w:cs="Times New Roman"/>
    </w:rPr>
  </w:style>
  <w:style w:type="character" w:styleId="24" w:default="0" w:customStyle="1">
    <w:name w:val="正文首行缩进 2 Char"/>
    <w:basedOn w:val="23"/>
    <w:link w:val="11"/>
    <w:uiPriority w:val="99"/>
    <w:semiHidden/>
    <w:qFormat/>
    <w:rPr>
      <w:szCs w:val="24"/>
      <w:rFonts w:ascii="Times New Roman" w:hAnsi="Times New Roman" w:eastAsia="宋体" w:cs="Times New Roman"/>
    </w:rPr>
  </w:style>
  <w:style w:type="character" w:styleId="25" w:default="0" w:customStyle="1">
    <w:name w:val="页眉 Char"/>
    <w:basedOn w:val="14"/>
    <w:link w:val="9"/>
    <w:uiPriority w:val="99"/>
    <w:semiHidden/>
    <w:qFormat/>
    <w:rPr>
      <w:sz w:val="18"/>
      <w:szCs w:val="18"/>
      <w:rFonts w:ascii="Times New Roman" w:hAnsi="Times New Roman" w:eastAsia="宋体" w:cs="Times New Roman"/>
    </w:rPr>
  </w:style>
  <w:style w:type="character" w:styleId="26" w:default="0" w:customStyle="1">
    <w:name w:val="页脚 Char"/>
    <w:basedOn w:val="14"/>
    <w:link w:val="8"/>
    <w:uiPriority w:val="99"/>
    <w:semiHidden/>
    <w:qFormat/>
    <w:rPr>
      <w:sz w:val="18"/>
      <w:szCs w:val="18"/>
      <w:rFonts w:ascii="Times New Roman" w:hAnsi="Times New Roman" w:eastAsia="宋体" w:cs="Times New Roman"/>
    </w:rPr>
  </w:style>
  <w:style w:type="character" w:styleId="27" w:default="0" w:customStyle="1">
    <w:name w:val="标题 3 Char"/>
    <w:basedOn w:val="14"/>
    <w:link w:val="4"/>
    <w:uiPriority w:val="9"/>
    <w:semiHidden/>
    <w:qFormat/>
    <w:rPr>
      <w:b w:val="1"/>
      <w:sz w:val="32"/>
      <w:bCs/>
      <w:szCs w:val="32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6" Type="http://schemas.openxmlformats.org/officeDocument/2006/relationships/footer" Target="footer1.xml" /><Relationship Id="rId9" Type="http://schemas.openxmlformats.org/officeDocument/2006/relationships/header" Target="header3.xml" /><Relationship Id="rId5" Type="http://schemas.openxmlformats.org/officeDocument/2006/relationships/header" Target="header1.xml" /><Relationship Id="rId4" Type="http://schemas.openxmlformats.org/officeDocument/2006/relationships/theme" Target="theme/theme1.xml" /><Relationship Id="rId1" Type="http://schemas.openxmlformats.org/officeDocument/2006/relationships/settings" Target="settings.xml" /><Relationship Id="rId3" Type="http://schemas.openxmlformats.org/officeDocument/2006/relationships/fontTable" Target="fontTable.xml" /><Relationship Id="rId10" Type="http://schemas.openxmlformats.org/officeDocument/2006/relationships/footer" Target="footer3.xml" /><Relationship Id="rId2" Type="http://schemas.openxmlformats.org/officeDocument/2006/relationships/footnotes" Target="footnotes.xml" /><Relationship Id="rId7" Type="http://schemas.openxmlformats.org/officeDocument/2006/relationships/header" Target="header2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719</Words>
  <Characters>831</Characters>
  <Application>WPS Office_11.1.0.12980_F1E327BC-269C-435d-A152-05C5408002CA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12</cp:revision>
  <dcterms:created xsi:type="dcterms:W3CDTF">2022-09-27T00:45:00Z</dcterms:created>
  <dcterms:modified xsi:type="dcterms:W3CDTF">2023-04-12T10:39:05Z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4E5448DE8A3D46FA9EF93DABF63E25BA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淮安生物工程高等职业学校招标公告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3年采购的招生宣传物品定制。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二、招标内容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1.物品内容、规格、数量</w:t>
      </w:r>
    </w:p>
    <w:tbl>
      <w:tblPr>
        <w:tblStyle w:val="1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4"/>
        <w:gridCol w:w="361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数量（份）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手提袋</w:t>
            </w:r>
          </w:p>
        </w:tc>
        <w:tc>
          <w:tcPr>
            <w:tcW w:w="361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纸质250克白卡覆亚膜，规格38乘23CM，印单位名称、电话等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000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总价格约42000元，根据通知和要求分批送。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本子</w:t>
            </w:r>
          </w:p>
        </w:tc>
        <w:tc>
          <w:tcPr>
            <w:tcW w:w="361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封面300克进口牛皮烫LOGO，内页30克道林纸，每本40本双面，黑色线圈装订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000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广告扇</w:t>
            </w:r>
          </w:p>
        </w:tc>
        <w:tc>
          <w:tcPr>
            <w:tcW w:w="361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扇柄：长铆丁 蓝色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材质：PP料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尺寸：19乘20CM双面印刷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工艺：异形模切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2.说明：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（1）手提袋：纸质250克白卡覆亚膜，规格38乘23CM，印单位名称、电话等（大礼包样式）。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（2）本子：封面300克进口牛皮烫LOGO，内页30克道林纸，每本40本双面，黑色线圈装订，成品尺寸：130乘185MM</w:t>
      </w:r>
    </w:p>
    <w:p>
      <w:pPr>
        <w:spacing w:line="500" w:lineRule="exac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（3）扇柄：长铆丁蓝色 ，材质：PP料，尺寸：19乘20CM双面印刷，工艺：异形模切。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三、资质要求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1．遵守职业操守，无不良信用记录。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2．商家必须出示企业营业执照、税务登记证等复印件。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3．商家必须有能力按照我校文件规定的要求提供招标样品，进行相关服务，独立完成本项目，不允许分包、转包。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.具有依法缴纳税收和社会保障资金的良好记录；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.参加本次政府采购活动前三年内，在经营活动中没有重大违法记录；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.法律、行政法规规定的其他条件；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.根据采购项目提出的特殊条件: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.1 参加本项目政府采购活动的供应商单位、法定代表人、主要负责人在前 3 年内不得具有行贿犯罪记录。</w:t>
      </w:r>
    </w:p>
    <w:p>
      <w:pPr>
        <w:spacing w:line="52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 本项目不接受联合体投标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四、报名时间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23年4月1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日上午9时至4月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时。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五、开标时间及地点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2023年4月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 xml:space="preserve"> ,行政楼三楼会议室（300室）。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六、报名地点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淮安生物工程高等职业学校</w:t>
      </w:r>
      <w:r>
        <w:rPr>
          <w:rFonts w:hint="eastAsia"/>
          <w:sz w:val="28"/>
          <w:szCs w:val="28"/>
          <w:lang w:val="en-US" w:eastAsia="zh-CN"/>
        </w:rPr>
        <w:t>综合楼806办公室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七、投标控制价及保证金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1．本项目投标控制价为42000元。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2．投标保证金5000元，不中标现场退还。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八、开标方式</w:t>
      </w:r>
    </w:p>
    <w:p>
      <w:pPr>
        <w:spacing w:line="52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本次招标采用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最低价中标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九、联系人及联系电话</w:t>
      </w:r>
    </w:p>
    <w:p>
      <w:pPr>
        <w:spacing w:line="520" w:lineRule="exact"/>
        <w:ind w:firstLine="555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彭敏玲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15861700909</w:t>
      </w:r>
    </w:p>
    <w:p>
      <w:pPr>
        <w:spacing w:line="52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宗小平：13905238921</w:t>
      </w:r>
    </w:p>
    <w:p>
      <w:pPr>
        <w:spacing w:before="156" w:after="156"/>
        <w:jc w:val="left"/>
        <w:outlineLvl w:val="0"/>
        <w:rPr>
          <w:rFonts w:ascii="宋体" w:hAnsi="宋体" w:cs="微软雅黑"/>
          <w:b/>
          <w:bCs/>
          <w:color w:val="000000" w:themeColor="text1"/>
          <w:sz w:val="30"/>
          <w:szCs w:val="30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